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774F" w14:textId="1729A5C8" w:rsidR="00F85C6A" w:rsidRDefault="00AB6591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4</w:t>
      </w:r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finansowanym ze środków Funduszu  Solidarnościowego Ministra   Rodziny  i Polityki Społecznej</w:t>
      </w:r>
    </w:p>
    <w:p w14:paraId="33C9B5C9" w14:textId="77777777" w:rsidR="00AB6591" w:rsidRDefault="00AB6591" w:rsidP="00AB659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009E58A3" w14:textId="13A59DE2" w:rsidR="00AB6591" w:rsidRDefault="00AB6591" w:rsidP="00AB659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RODO w ramach Programu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z niepełnosprawnością” – edycja 2024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Miejskiego Ośrodka Pomocy Społecznej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Przeworsku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2E0704F" w14:textId="77777777" w:rsidR="00AB6591" w:rsidRDefault="00AB6591" w:rsidP="00AB6591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77413FA4" w14:textId="77777777" w:rsidR="00AB6591" w:rsidRDefault="00AB6591" w:rsidP="00AB6591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 informujemy, że:</w:t>
      </w:r>
    </w:p>
    <w:p w14:paraId="1D337895" w14:textId="77777777" w:rsidR="00AB6591" w:rsidRDefault="00AB6591" w:rsidP="00AB659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5AA5BC3A" w14:textId="77777777" w:rsidR="00AB6591" w:rsidRDefault="00AB6591" w:rsidP="00AB659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2332DD94" w14:textId="77777777" w:rsidR="00AB6591" w:rsidRDefault="00AB6591" w:rsidP="00AB659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716B4ECE" w14:textId="77777777" w:rsidR="00AB6591" w:rsidRDefault="00AB6591" w:rsidP="00AB6591">
      <w:pPr>
        <w:ind w:firstLine="708"/>
        <w:jc w:val="both"/>
        <w:rPr>
          <w:rFonts w:cstheme="minorHAnsi"/>
          <w:iCs/>
        </w:rPr>
      </w:pPr>
      <w:r>
        <w:rPr>
          <w:rFonts w:cstheme="minorHAnsi"/>
        </w:rPr>
        <w:t>Administratorem danych osobowych jest Gmina Miejska Przeworsk - Miejski Ośrodek Pomocy Społecznej, ul. Krakowska 30, 37-200 Przeworsk, tel./fax (16) 648 72 16, (16) 648 87 50,                e-mail: mops@przeworsk.um.gov.pl</w:t>
      </w:r>
    </w:p>
    <w:p w14:paraId="3CBB1F16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71A45858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48DE2181" w14:textId="77777777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We wszystkich sprawach dotyczących danych osobowych, mają Państwo prawo kontaktować się drogą elektroniczną z naszym Inspektorem Ochrony Danych: Sławomir Rejman, e-mail:</w:t>
      </w:r>
      <w:r>
        <w:rPr>
          <w:rFonts w:eastAsia="Times New Roman" w:cstheme="minorHAnsi"/>
          <w:b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b/>
          </w:rPr>
          <w:t>slawek.rejman@gmail.com</w:t>
        </w:r>
      </w:hyperlink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lub pisemnie na adres: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</w:rPr>
        <w:t>ul. Krakowska 30, 37-200 Przeworsk.</w:t>
      </w:r>
    </w:p>
    <w:p w14:paraId="0CB81D52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E4982E5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352F5632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740A8F2F" w14:textId="77777777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5423E1CE" w14:textId="7905239F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osoby świadczącej usługi asystencji osobistej określonej w przyjętym przez Ministra Programie „Asystent osobisty osoby </w:t>
      </w:r>
      <w:r>
        <w:rPr>
          <w:rFonts w:eastAsia="Times New Roman" w:cstheme="minorHAnsi"/>
        </w:rPr>
        <w:t xml:space="preserve">z </w:t>
      </w:r>
      <w:proofErr w:type="spellStart"/>
      <w:r>
        <w:rPr>
          <w:rFonts w:eastAsia="Times New Roman" w:cstheme="minorHAnsi"/>
        </w:rPr>
        <w:t>niepełnosprawnoscią</w:t>
      </w:r>
      <w:proofErr w:type="spellEnd"/>
      <w:r>
        <w:rPr>
          <w:rFonts w:eastAsia="Times New Roman" w:cstheme="minorHAnsi"/>
        </w:rPr>
        <w:t>” – edycja 2024</w:t>
      </w:r>
      <w:r>
        <w:rPr>
          <w:rFonts w:eastAsia="Times New Roman" w:cstheme="minorHAnsi"/>
        </w:rPr>
        <w:t xml:space="preserve">: imię i nazwisko, miejsce zamieszkania, miejsce pracy, stanowisko, adres e-mail, numer telefonu oraz dane określone </w:t>
      </w:r>
      <w:r>
        <w:rPr>
          <w:rFonts w:eastAsia="Times New Roman" w:cstheme="minorHAnsi"/>
        </w:rPr>
        <w:t xml:space="preserve">                         </w:t>
      </w:r>
      <w:r>
        <w:rPr>
          <w:rFonts w:eastAsia="Times New Roman" w:cstheme="minorHAnsi"/>
        </w:rPr>
        <w:t>w kwestionariuszu osobowym i oświadczeniu dla celów podatkowych i ubezpieczenia ZUS do umowy zlecenia.</w:t>
      </w:r>
    </w:p>
    <w:p w14:paraId="7F9A6CAE" w14:textId="6AC42023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 xml:space="preserve">W przypadku uczestnika Programu „Asystent osobisty osoby </w:t>
      </w:r>
      <w:r>
        <w:rPr>
          <w:rFonts w:eastAsia="Times New Roman" w:cstheme="minorHAnsi"/>
        </w:rPr>
        <w:t>z niepełnosprawnością” – edycja 2024</w:t>
      </w:r>
      <w:r>
        <w:rPr>
          <w:rFonts w:eastAsia="Times New Roman" w:cstheme="minorHAnsi"/>
        </w:rPr>
        <w:t>: imię i nazwisko oraz dane określone w Karcie zgłoszenia do Programu, w zakresie niezbędnym do kwalifikacji i realizacji usługi asystencji w ramach w/w Programu przeprowadzenia kontroli, postępowania w trybie nadzoru lub sprawozdawczości.</w:t>
      </w:r>
    </w:p>
    <w:p w14:paraId="62484F09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B0D07FB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0DF7D764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780EDB6F" w14:textId="62F4CF29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theme="minorHAnsi"/>
          <w:lang w:eastAsia="pl-PL"/>
        </w:rPr>
        <w:t xml:space="preserve">wykonania przez Gminę Miejską Przeworsk – Miejski Ośrodek Pomocy Społecznej w Przeworsku wszelkich zadań                      i czynności związanych z realizacją Programu „Asystent osobisty osoby </w:t>
      </w:r>
      <w:r>
        <w:rPr>
          <w:rFonts w:eastAsia="Times New Roman" w:cstheme="minorHAnsi"/>
          <w:lang w:eastAsia="pl-PL"/>
        </w:rPr>
        <w:t>z niepełnosprawnością” – edycja 2024</w:t>
      </w:r>
      <w:r>
        <w:rPr>
          <w:rFonts w:eastAsia="Times New Roman" w:cstheme="minorHAnsi"/>
          <w:lang w:eastAsia="pl-PL"/>
        </w:rPr>
        <w:t xml:space="preserve"> oraz sprawozdawczością, rozliczaniem środków, nadzorem i kontrolą dotyczących realizacji tego Programu</w:t>
      </w:r>
      <w:bookmarkEnd w:id="1"/>
      <w:r>
        <w:rPr>
          <w:rFonts w:eastAsia="Times New Roman" w:cstheme="minorHAnsi"/>
          <w:lang w:eastAsia="pl-PL"/>
        </w:rPr>
        <w:t>.</w:t>
      </w:r>
    </w:p>
    <w:p w14:paraId="6D0535CC" w14:textId="4990F11C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Podstawą przetwarzania Pani/Pana danych osobowych jest art. 6 ust. 1 lit. c RODO, gdyż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RODO, gdyż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>
        <w:rPr>
          <w:rFonts w:eastAsia="Times New Roman" w:cstheme="minorHAnsi"/>
          <w:lang w:eastAsia="pl-PL"/>
        </w:rPr>
        <w:t xml:space="preserve">                          z niepełnosprawnością” – edycja 2024</w:t>
      </w:r>
      <w:r>
        <w:rPr>
          <w:rFonts w:eastAsia="Times New Roman" w:cstheme="minorHAnsi"/>
          <w:lang w:eastAsia="pl-PL"/>
        </w:rPr>
        <w:t xml:space="preserve">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14:paraId="7BEDB257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68DFAEB6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683E66BD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3CF84CB5" w14:textId="6DCB04A7" w:rsidR="00AB6591" w:rsidRDefault="00AB6591" w:rsidP="00AB6591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2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 xml:space="preserve">Programu „Asystent osobisty osoby </w:t>
      </w:r>
      <w:r>
        <w:rPr>
          <w:rFonts w:eastAsia="Times New Roman" w:cstheme="minorHAnsi"/>
          <w:iCs/>
          <w:lang w:eastAsia="pl-PL"/>
        </w:rPr>
        <w:t xml:space="preserve">                z niepełnosprawnością”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Ośrodek).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1CA392C0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4A417ECE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4DAA815F" w14:textId="5AC9CD74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 xml:space="preserve">Programu „Asystent osobisty osoby </w:t>
      </w:r>
      <w:r>
        <w:rPr>
          <w:rFonts w:eastAsia="Times New Roman" w:cstheme="minorHAnsi"/>
          <w:iCs/>
          <w:lang w:eastAsia="pl-PL"/>
        </w:rPr>
        <w:t xml:space="preserve">                           z niepełnosprawnością</w:t>
      </w:r>
      <w:r>
        <w:rPr>
          <w:rFonts w:eastAsia="Times New Roman" w:cstheme="minorHAnsi"/>
          <w:iCs/>
          <w:lang w:eastAsia="pl-PL"/>
        </w:rPr>
        <w:t>” – edycja 202</w:t>
      </w:r>
      <w:r>
        <w:rPr>
          <w:rFonts w:eastAsia="Times New Roman" w:cstheme="minorHAnsi"/>
          <w:iCs/>
          <w:lang w:eastAsia="pl-PL"/>
        </w:rPr>
        <w:t>4</w:t>
      </w:r>
      <w:r>
        <w:rPr>
          <w:rFonts w:eastAsia="Times New Roman" w:cstheme="minorHAnsi"/>
          <w:lang w:eastAsia="pl-PL"/>
        </w:rPr>
        <w:t>, zgodnie z instrukcją kancelaryjną, jednolitym rzeczowym wykazem akt, instrukcją w sprawie organizacji oraz zakresem działania zakładowej składnicy akt</w:t>
      </w:r>
      <w:r>
        <w:rPr>
          <w:rFonts w:eastAsia="Calibri" w:cstheme="minorHAnsi"/>
          <w:lang w:eastAsia="pl-PL"/>
        </w:rPr>
        <w:t>,  do momentu wygaśnięcia obowiązku przechowywania danych wynikającego z przepisów dotyczących archiwizacji dokumentacji.</w:t>
      </w:r>
    </w:p>
    <w:p w14:paraId="2131FFDE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6319FC6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08CB2448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743B9E38" w14:textId="77777777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E31AFCC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331FCDA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FBE0591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67E88BBA" w14:textId="77777777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5F4548BE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ADBB2E3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96A567A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6F846002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00489A1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Prawo wniesienia skargi do organu nadzorczego</w:t>
      </w:r>
    </w:p>
    <w:p w14:paraId="4920887B" w14:textId="77777777" w:rsidR="00AB6591" w:rsidRDefault="00AB6591" w:rsidP="00AB65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020A9DC" w14:textId="77777777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00210FBA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F650BE5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32861052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</w:p>
    <w:p w14:paraId="5C2CDA35" w14:textId="1A0A768F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>
        <w:rPr>
          <w:rFonts w:cstheme="minorHAnsi"/>
        </w:rPr>
        <w:t xml:space="preserve">Źródłem pochodzenia danych osobowych są wnioskodawcy, tj. osoby niepełnosprawne, rodzice i opiekunowie prawni osób niepełnosprawnych oraz osoby zatrudnione/świadczące/realizujące usługi asystencji w ramach </w:t>
      </w:r>
      <w:r>
        <w:rPr>
          <w:rFonts w:eastAsia="Times New Roman" w:cstheme="minorHAnsi"/>
          <w:color w:val="000000" w:themeColor="text1"/>
          <w:lang w:eastAsia="pl-PL"/>
        </w:rPr>
        <w:t>Programu „Asystent osobisty osoby</w:t>
      </w:r>
      <w:r>
        <w:rPr>
          <w:rFonts w:eastAsia="Times New Roman" w:cstheme="minorHAnsi"/>
          <w:color w:val="000000" w:themeColor="text1"/>
          <w:lang w:eastAsia="pl-PL"/>
        </w:rPr>
        <w:t xml:space="preserve">               z  niepełnosprawnością”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3FBC0D0E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2C4D97D9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37C7176E" w14:textId="77777777" w:rsidR="00AB6591" w:rsidRDefault="00AB6591" w:rsidP="00AB6591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</w:p>
    <w:p w14:paraId="6BDAA841" w14:textId="7836CCED" w:rsidR="00AB6591" w:rsidRDefault="00AB6591" w:rsidP="00AB6591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przez Gminę Miejską Przeworsk - Miejski Ośrodek Pomocy Społecznej w ramach Programu „Asystent osobisty osoby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z niepełnosprawnością” – edycja 2024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. Odmowa podania danych osobowych może skutkować odmową przyznania usługi asystentury </w:t>
      </w:r>
      <w:r>
        <w:rPr>
          <w:rFonts w:eastAsia="Times New Roman" w:cstheme="minorHAnsi"/>
          <w:iCs/>
          <w:color w:val="000000" w:themeColor="text1"/>
          <w:spacing w:val="-3"/>
          <w:lang w:eastAsia="ar-SA"/>
        </w:rPr>
        <w:t>(w przypadku uczestnika Programu) lub odmową zawarcia umowy zlecenia (w przypadku osoby świadczącej usługi asystencji osobistej)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>
        <w:rPr>
          <w:rFonts w:eastAsia="Times New Roman" w:cstheme="minorHAnsi"/>
          <w:iCs/>
          <w:color w:val="000000" w:themeColor="text1"/>
          <w:spacing w:val="-3"/>
          <w:lang w:eastAsia="ar-SA"/>
        </w:rPr>
        <w:t xml:space="preserve">w ramach Programu „Asystent osobisty osoby </w:t>
      </w:r>
      <w:r>
        <w:rPr>
          <w:rFonts w:eastAsia="Times New Roman" w:cstheme="minorHAnsi"/>
          <w:iCs/>
          <w:color w:val="000000" w:themeColor="text1"/>
          <w:spacing w:val="-3"/>
          <w:lang w:eastAsia="ar-SA"/>
        </w:rPr>
        <w:t>z niepełnosprawnością</w:t>
      </w:r>
      <w:r>
        <w:rPr>
          <w:rFonts w:eastAsia="Times New Roman" w:cstheme="minorHAnsi"/>
          <w:iCs/>
          <w:color w:val="000000" w:themeColor="text1"/>
          <w:spacing w:val="-3"/>
          <w:lang w:eastAsia="ar-SA"/>
        </w:rPr>
        <w:t xml:space="preserve">” – </w:t>
      </w:r>
      <w:r>
        <w:rPr>
          <w:rFonts w:eastAsia="Times New Roman" w:cstheme="minorHAnsi"/>
          <w:iCs/>
          <w:color w:val="000000" w:themeColor="text1"/>
          <w:spacing w:val="-3"/>
          <w:lang w:eastAsia="ar-SA"/>
        </w:rPr>
        <w:t>edycja 2024</w:t>
      </w:r>
      <w:r>
        <w:rPr>
          <w:rFonts w:eastAsia="Times New Roman" w:cstheme="minorHAnsi"/>
          <w:iCs/>
          <w:color w:val="000000" w:themeColor="text1"/>
          <w:spacing w:val="-3"/>
          <w:lang w:eastAsia="ar-SA"/>
        </w:rPr>
        <w:t>.</w:t>
      </w:r>
    </w:p>
    <w:p w14:paraId="3E75C8E3" w14:textId="77777777" w:rsidR="00AB6591" w:rsidRDefault="00AB6591" w:rsidP="00AB6591">
      <w:pPr>
        <w:spacing w:after="0" w:line="240" w:lineRule="auto"/>
        <w:jc w:val="both"/>
        <w:rPr>
          <w:rFonts w:cstheme="minorHAnsi"/>
          <w:b/>
          <w:iCs/>
        </w:rPr>
      </w:pPr>
    </w:p>
    <w:p w14:paraId="47A88F4C" w14:textId="77777777" w:rsidR="00AB6591" w:rsidRDefault="00AB6591" w:rsidP="00AB6591">
      <w:pPr>
        <w:spacing w:after="0" w:line="240" w:lineRule="auto"/>
        <w:jc w:val="both"/>
        <w:rPr>
          <w:rFonts w:cstheme="minorHAnsi"/>
          <w:b/>
          <w:iCs/>
        </w:rPr>
      </w:pPr>
    </w:p>
    <w:p w14:paraId="288E207E" w14:textId="77777777" w:rsidR="00AB6591" w:rsidRDefault="00AB6591" w:rsidP="00AB6591">
      <w:pPr>
        <w:spacing w:after="0" w:line="240" w:lineRule="auto"/>
        <w:jc w:val="both"/>
        <w:rPr>
          <w:rFonts w:cstheme="minorHAnsi"/>
          <w:b/>
          <w:iCs/>
        </w:rPr>
      </w:pPr>
    </w:p>
    <w:p w14:paraId="6F8138FE" w14:textId="77777777" w:rsidR="00AB6591" w:rsidRDefault="00AB6591" w:rsidP="00AB6591">
      <w:pPr>
        <w:spacing w:after="0" w:line="240" w:lineRule="auto"/>
        <w:jc w:val="both"/>
        <w:rPr>
          <w:rFonts w:cstheme="minorHAnsi"/>
          <w:b/>
          <w:iCs/>
        </w:rPr>
      </w:pPr>
    </w:p>
    <w:p w14:paraId="4B746375" w14:textId="77777777" w:rsidR="00AB6591" w:rsidRDefault="00AB6591" w:rsidP="00AB6591">
      <w:pPr>
        <w:spacing w:after="0" w:line="240" w:lineRule="auto"/>
        <w:jc w:val="both"/>
        <w:rPr>
          <w:rFonts w:cstheme="minorHAnsi"/>
          <w:b/>
          <w:iCs/>
        </w:rPr>
      </w:pPr>
    </w:p>
    <w:p w14:paraId="4B184AA8" w14:textId="77777777" w:rsidR="00AB6591" w:rsidRDefault="00AB6591" w:rsidP="00AB6591">
      <w:pPr>
        <w:spacing w:after="0" w:line="240" w:lineRule="auto"/>
        <w:jc w:val="both"/>
        <w:rPr>
          <w:rFonts w:cstheme="minorHAnsi"/>
          <w:b/>
          <w:iCs/>
        </w:rPr>
      </w:pPr>
    </w:p>
    <w:p w14:paraId="7DF4EFFC" w14:textId="77777777" w:rsidR="00AB6591" w:rsidRDefault="00AB6591" w:rsidP="00AB65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Otrzymałem dnia…………………………                           ………………….…………….………………………………………………</w:t>
      </w:r>
    </w:p>
    <w:p w14:paraId="38A79866" w14:textId="3B920494" w:rsidR="00AB6591" w:rsidRDefault="00AB6591" w:rsidP="00AB659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</w:t>
      </w:r>
      <w:r>
        <w:rPr>
          <w:rFonts w:cstheme="minorHAnsi"/>
          <w:sz w:val="18"/>
          <w:szCs w:val="18"/>
        </w:rPr>
        <w:t xml:space="preserve"> Czytelny podpis </w:t>
      </w:r>
    </w:p>
    <w:p w14:paraId="5C4FA879" w14:textId="77777777" w:rsidR="00AB6591" w:rsidRPr="00AB6591" w:rsidRDefault="00AB6591" w:rsidP="00AB659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sectPr w:rsidR="00AB6591" w:rsidRPr="00AB6591" w:rsidSect="00AB6335">
      <w:headerReference w:type="default" r:id="rId10"/>
      <w:footerReference w:type="default" r:id="rId11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69498" w14:textId="77777777" w:rsidR="00CA1A4E" w:rsidRDefault="00CA1A4E" w:rsidP="0061441C">
      <w:pPr>
        <w:spacing w:after="0" w:line="240" w:lineRule="auto"/>
      </w:pPr>
      <w:r>
        <w:separator/>
      </w:r>
    </w:p>
  </w:endnote>
  <w:endnote w:type="continuationSeparator" w:id="0">
    <w:p w14:paraId="0566FA2F" w14:textId="77777777" w:rsidR="00CA1A4E" w:rsidRDefault="00CA1A4E" w:rsidP="0061441C">
      <w:pPr>
        <w:spacing w:after="0" w:line="240" w:lineRule="auto"/>
      </w:pPr>
      <w:r>
        <w:continuationSeparator/>
      </w:r>
    </w:p>
  </w:endnote>
  <w:endnote w:type="continuationNotice" w:id="1">
    <w:p w14:paraId="271CC35B" w14:textId="77777777" w:rsidR="00CA1A4E" w:rsidRDefault="00CA1A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2F21356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4301" w14:textId="77777777" w:rsidR="00CA1A4E" w:rsidRDefault="00CA1A4E" w:rsidP="0061441C">
      <w:pPr>
        <w:spacing w:after="0" w:line="240" w:lineRule="auto"/>
      </w:pPr>
      <w:r>
        <w:separator/>
      </w:r>
    </w:p>
  </w:footnote>
  <w:footnote w:type="continuationSeparator" w:id="0">
    <w:p w14:paraId="25E5620A" w14:textId="77777777" w:rsidR="00CA1A4E" w:rsidRDefault="00CA1A4E" w:rsidP="0061441C">
      <w:pPr>
        <w:spacing w:after="0" w:line="240" w:lineRule="auto"/>
      </w:pPr>
      <w:r>
        <w:continuationSeparator/>
      </w:r>
    </w:p>
  </w:footnote>
  <w:footnote w:type="continuationNotice" w:id="1">
    <w:p w14:paraId="47362F31" w14:textId="77777777" w:rsidR="00CA1A4E" w:rsidRDefault="00CA1A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83E18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B6591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1A4E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wek.rejma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C24C-E412-4DAA-9624-9DED28B4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</cp:lastModifiedBy>
  <cp:revision>2</cp:revision>
  <cp:lastPrinted>2023-11-15T07:26:00Z</cp:lastPrinted>
  <dcterms:created xsi:type="dcterms:W3CDTF">2023-11-15T12:51:00Z</dcterms:created>
  <dcterms:modified xsi:type="dcterms:W3CDTF">2023-11-15T12:51:00Z</dcterms:modified>
</cp:coreProperties>
</file>